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81" w:rsidRPr="00FA0D7D" w:rsidRDefault="005F7581" w:rsidP="005F7581">
      <w:pPr>
        <w:jc w:val="center"/>
        <w:rPr>
          <w:b/>
          <w:bCs/>
          <w:szCs w:val="24"/>
        </w:rPr>
      </w:pPr>
      <w:bookmarkStart w:id="0" w:name="_GoBack"/>
      <w:r w:rsidRPr="00FA0D7D">
        <w:rPr>
          <w:b/>
          <w:bCs/>
          <w:szCs w:val="24"/>
        </w:rPr>
        <w:t>Az Országos Környezetvédelmi Tanács Agrár- és Természetvédelmi Bizottságának javaslatai Az erdőről, az erdő védelméről és az erdőgazdálkodásról szóló 2009. évi XXXVII. törvény tervezett módosításához</w:t>
      </w:r>
      <w:bookmarkEnd w:id="0"/>
    </w:p>
    <w:p w:rsidR="005F7581" w:rsidRPr="00FA0D7D" w:rsidRDefault="005F7581" w:rsidP="005F7581">
      <w:pPr>
        <w:jc w:val="both"/>
        <w:rPr>
          <w:szCs w:val="24"/>
        </w:rPr>
      </w:pPr>
    </w:p>
    <w:p w:rsidR="005F7581" w:rsidRPr="006B47D5" w:rsidRDefault="005F7581" w:rsidP="005F7581">
      <w:pPr>
        <w:jc w:val="both"/>
        <w:rPr>
          <w:szCs w:val="24"/>
        </w:rPr>
      </w:pPr>
      <w:r w:rsidRPr="00FA0D7D">
        <w:rPr>
          <w:szCs w:val="24"/>
        </w:rPr>
        <w:t xml:space="preserve">Az Országos Környezetvédelmi Tanács köszönettel vette annak lehetőségét, hogy a Vidékfejlesztési Minisztérium által előkészített erdőtörvény-módosítási tervezetet kellő időben megismerhette a 2012. november 8-án kapott személyes tájékoztatás és ennek írásos formája alapján. Az alábbiakban az ismertetett tervezettel kapcsolatos véleményt foglaljuk össze, kérjük ennek figyelembevételét </w:t>
      </w:r>
      <w:r w:rsidRPr="006B47D5">
        <w:rPr>
          <w:szCs w:val="24"/>
        </w:rPr>
        <w:t>és jelezzük, hogy további részletes véleményt kívánunk adni a tervezet lezárása után a törvénymódosítás előterjesztésének szakaszában.</w:t>
      </w: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>A Tanács a 2009. évi XXXVII. törvény megalkotásának folyamatában többszöri véleményezéssel részt vett és nagyon fontosnak tartja az akkor megfogalmazott célok megőrzését:</w:t>
      </w:r>
    </w:p>
    <w:p w:rsidR="005F7581" w:rsidRPr="006B47D5" w:rsidRDefault="005F7581" w:rsidP="005F7581">
      <w:pPr>
        <w:jc w:val="both"/>
        <w:rPr>
          <w:i/>
          <w:iCs/>
          <w:szCs w:val="24"/>
        </w:rPr>
      </w:pPr>
      <w:r w:rsidRPr="006B47D5">
        <w:rPr>
          <w:i/>
          <w:iCs/>
          <w:szCs w:val="24"/>
        </w:rPr>
        <w:t>„Az OKT továbbra is fenntartja azon véleményét, hogy az erdőgazdálkodás szabályait az erdők természetességi állapota, és társadalmi fontossága szerint differenciáltan kell megállapítani. Ezért különösen fontosnak tartja, hogy a törvény bevezeti az erdők természetességi kategóriák szerinti osztályozását, bevezeti az üzemmód jogintézményét, korlátozza az idegenhonos fafajok alkalmazását, a védelmi és közjóléti rendeltetésű állami erdőkben megtiltja a tarvágást és a folyamatos erdőborítást biztosító üzemmódok fokozatos bevezetését írja elő.”</w:t>
      </w: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>A tervezet több szükséges módosítást tartalmaz az Európai Parlament és a Tanács 995/2010/EU (2010. október 20.) rendeletének való megfelelés és más jogszabályok változásához való igazodás érdekében, amelyeket a Tanács is szükségesnek és elfogadhatónak tart.</w:t>
      </w: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>Ezeken kívül sok technikainak tűnő, de természetvédelmi szempontból aggályos módosítási javaslat jelenik meg a tervezetben, amelyeket az alábbiakban részletezünk.</w:t>
      </w:r>
    </w:p>
    <w:p w:rsidR="005F7581" w:rsidRPr="006B47D5" w:rsidRDefault="005F7581" w:rsidP="005F7581">
      <w:pPr>
        <w:jc w:val="both"/>
        <w:rPr>
          <w:szCs w:val="24"/>
        </w:rPr>
      </w:pPr>
    </w:p>
    <w:p w:rsidR="005F7581" w:rsidRPr="006B47D5" w:rsidRDefault="005F7581" w:rsidP="002E0A8A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47D5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Evt</w:t>
      </w:r>
      <w:proofErr w:type="spellEnd"/>
      <w:r w:rsidRPr="006B47D5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10. § </w:t>
      </w: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>A 10. § természetvédelmi szempontú célja és jelentősége, hogy 2009 óta az állami erdőkben védelmi és közjóléti rendeltetés mellett a három legmagasabb természetességi kategóriába eső erdőben a tarvágás tilos, illetve részben át kell állni a hagyományos vágásos üzemmódról a szálaló, átalakító vagy faanyagtermelést nem szolgáló üzemmódra. Mindez az ország valamennyi erdőtervezési körzetére érvényes. A tervezett módosítás kizárná ebből a körből a 250 m-nél alacsonyabban fekvő erdőket, illetve számos rendeltetést. A fenti korlátozások alá eső erdők köréből egész tájegységek maradnának ki. Mindez nemcsak természetvédelmi, de a paradigmaváltás hatékonysága szempontjából sem előnyös.</w:t>
      </w: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 xml:space="preserve">A síkvidéki erdők teljes kizárását a 10. § (1) pontja esetében nem tartjuk elfogadhatónak. Számos értékes erdőtípus (keményfa-ligeterdők, erdőssztyepp-erdők stb., de a </w:t>
      </w:r>
      <w:smartTag w:uri="urn:schemas-microsoft-com:office:smarttags" w:element="metricconverter">
        <w:smartTagPr>
          <w:attr w:name="ProductID" w:val="250 m"/>
        </w:smartTagPr>
        <w:r w:rsidRPr="006B47D5">
          <w:rPr>
            <w:szCs w:val="24"/>
          </w:rPr>
          <w:t>250 m</w:t>
        </w:r>
      </w:smartTag>
      <w:r w:rsidRPr="006B47D5">
        <w:rPr>
          <w:szCs w:val="24"/>
        </w:rPr>
        <w:t xml:space="preserve"> </w:t>
      </w:r>
      <w:proofErr w:type="spellStart"/>
      <w:r w:rsidRPr="006B47D5">
        <w:rPr>
          <w:szCs w:val="24"/>
        </w:rPr>
        <w:t>tszf</w:t>
      </w:r>
      <w:proofErr w:type="spellEnd"/>
      <w:r w:rsidRPr="006B47D5">
        <w:rPr>
          <w:szCs w:val="24"/>
        </w:rPr>
        <w:t xml:space="preserve">. </w:t>
      </w:r>
      <w:proofErr w:type="gramStart"/>
      <w:r w:rsidRPr="006B47D5">
        <w:rPr>
          <w:szCs w:val="24"/>
        </w:rPr>
        <w:t>magasság</w:t>
      </w:r>
      <w:proofErr w:type="gramEnd"/>
      <w:r w:rsidRPr="006B47D5">
        <w:rPr>
          <w:szCs w:val="24"/>
        </w:rPr>
        <w:t xml:space="preserve"> megadásával a cseres-tölgyes zóna, helyenként a gyertyános-tölgyes és a bükkös zóna erdei is részben e kategóriába esnek) erdei főként itt találhatók, amelyek magas természetesség esetén a legkíméletesebb kezelést érdemlik. Véleményünk szerint, a 10. § (1) </w:t>
      </w:r>
      <w:proofErr w:type="spellStart"/>
      <w:r w:rsidRPr="006B47D5">
        <w:rPr>
          <w:szCs w:val="24"/>
        </w:rPr>
        <w:lastRenderedPageBreak/>
        <w:t>a-c</w:t>
      </w:r>
      <w:proofErr w:type="spellEnd"/>
      <w:r w:rsidRPr="006B47D5">
        <w:rPr>
          <w:szCs w:val="24"/>
        </w:rPr>
        <w:t>) pontja szerinti mérsékelt ütemben síkvidéki erdők esetében is megvalósítható a folyamatos erdőborítás.</w:t>
      </w: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 xml:space="preserve">A rendeltetések tekintetében javasoljuk, hogy az </w:t>
      </w:r>
      <w:proofErr w:type="spellStart"/>
      <w:r w:rsidRPr="006B47D5">
        <w:rPr>
          <w:szCs w:val="24"/>
        </w:rPr>
        <w:t>Evt</w:t>
      </w:r>
      <w:proofErr w:type="spellEnd"/>
      <w:r w:rsidRPr="006B47D5">
        <w:rPr>
          <w:szCs w:val="24"/>
        </w:rPr>
        <w:t xml:space="preserve">. 10. § (1) bekezdésben a „védelmi és” szövegrész helyébe a „természetvédelmi, talajvédelmi, tájképvédelmi, vízvédelmi, partvédelmi, településvédelmi, erdészeti génrezervátum, örökségvédelmi, bányászati, </w:t>
      </w:r>
      <w:proofErr w:type="spellStart"/>
      <w:r w:rsidRPr="006B47D5">
        <w:rPr>
          <w:szCs w:val="24"/>
        </w:rPr>
        <w:t>Natura</w:t>
      </w:r>
      <w:proofErr w:type="spellEnd"/>
      <w:r w:rsidRPr="006B47D5">
        <w:rPr>
          <w:szCs w:val="24"/>
        </w:rPr>
        <w:t xml:space="preserve"> 2000 vagy” szövegrész lépjen. </w:t>
      </w:r>
    </w:p>
    <w:p w:rsidR="005F7581" w:rsidRPr="006B47D5" w:rsidRDefault="005F7581" w:rsidP="005F7581">
      <w:pPr>
        <w:pStyle w:val="Default"/>
        <w:tabs>
          <w:tab w:val="left" w:pos="0"/>
        </w:tabs>
        <w:jc w:val="both"/>
        <w:rPr>
          <w:rFonts w:ascii="Times New Roman" w:hAnsi="Times New Roman"/>
        </w:rPr>
      </w:pPr>
      <w:r w:rsidRPr="006B47D5">
        <w:rPr>
          <w:rFonts w:ascii="Times New Roman" w:hAnsi="Times New Roman"/>
        </w:rPr>
        <w:t xml:space="preserve">Az </w:t>
      </w:r>
      <w:proofErr w:type="spellStart"/>
      <w:r w:rsidRPr="006B47D5">
        <w:rPr>
          <w:rFonts w:ascii="Times New Roman" w:hAnsi="Times New Roman"/>
        </w:rPr>
        <w:t>Evt</w:t>
      </w:r>
      <w:proofErr w:type="spellEnd"/>
      <w:r w:rsidRPr="006B47D5">
        <w:rPr>
          <w:rFonts w:ascii="Times New Roman" w:hAnsi="Times New Roman"/>
        </w:rPr>
        <w:t xml:space="preserve">. 10. § (2) bekezdésre vonatkozó módosítási tervezetet a fentiek szellemében így javasoljuk módosítani: „(2) </w:t>
      </w:r>
      <w:proofErr w:type="gramStart"/>
      <w:r w:rsidRPr="006B47D5">
        <w:rPr>
          <w:rFonts w:ascii="Times New Roman" w:hAnsi="Times New Roman"/>
        </w:rPr>
        <w:t>A</w:t>
      </w:r>
      <w:proofErr w:type="gramEnd"/>
      <w:r w:rsidRPr="006B47D5">
        <w:rPr>
          <w:rFonts w:ascii="Times New Roman" w:hAnsi="Times New Roman"/>
        </w:rPr>
        <w:t xml:space="preserve"> természetvédelmi, talajvédelmi, tájképvédelmi, vízvédelmi, partvédelmi, településvédelmi, erdészeti génrezervátum, örökségvédelmi, bányászati, </w:t>
      </w:r>
      <w:proofErr w:type="spellStart"/>
      <w:r w:rsidRPr="006B47D5">
        <w:rPr>
          <w:rFonts w:ascii="Times New Roman" w:hAnsi="Times New Roman"/>
        </w:rPr>
        <w:t>Natura</w:t>
      </w:r>
      <w:proofErr w:type="spellEnd"/>
      <w:r w:rsidRPr="006B47D5">
        <w:rPr>
          <w:rFonts w:ascii="Times New Roman" w:hAnsi="Times New Roman"/>
        </w:rPr>
        <w:t xml:space="preserve"> 2000 és közjóléti elsődleges rendeltetésű, 7. § (1) bekezdés </w:t>
      </w:r>
      <w:r w:rsidRPr="006B47D5">
        <w:rPr>
          <w:rFonts w:ascii="Times New Roman" w:hAnsi="Times New Roman"/>
          <w:i/>
          <w:iCs/>
        </w:rPr>
        <w:t>a)</w:t>
      </w:r>
      <w:r w:rsidRPr="006B47D5">
        <w:rPr>
          <w:rFonts w:ascii="Times New Roman" w:hAnsi="Times New Roman"/>
        </w:rPr>
        <w:t xml:space="preserve">, </w:t>
      </w:r>
      <w:r w:rsidRPr="006B47D5">
        <w:rPr>
          <w:rFonts w:ascii="Times New Roman" w:hAnsi="Times New Roman"/>
          <w:i/>
          <w:iCs/>
        </w:rPr>
        <w:t>b)</w:t>
      </w:r>
      <w:r w:rsidRPr="006B47D5">
        <w:rPr>
          <w:rFonts w:ascii="Times New Roman" w:hAnsi="Times New Roman"/>
        </w:rPr>
        <w:t xml:space="preserve"> és </w:t>
      </w:r>
      <w:r w:rsidRPr="006B47D5">
        <w:rPr>
          <w:rFonts w:ascii="Times New Roman" w:hAnsi="Times New Roman"/>
          <w:i/>
          <w:iCs/>
        </w:rPr>
        <w:t>c)</w:t>
      </w:r>
      <w:r w:rsidRPr="006B47D5">
        <w:rPr>
          <w:rFonts w:ascii="Times New Roman" w:hAnsi="Times New Roman"/>
        </w:rPr>
        <w:t xml:space="preserve"> pontja </w:t>
      </w:r>
      <w:proofErr w:type="gramStart"/>
      <w:r w:rsidRPr="006B47D5">
        <w:rPr>
          <w:rFonts w:ascii="Times New Roman" w:hAnsi="Times New Roman"/>
        </w:rPr>
        <w:t>szerinti természetességű</w:t>
      </w:r>
      <w:proofErr w:type="gramEnd"/>
      <w:r w:rsidRPr="006B47D5">
        <w:rPr>
          <w:rFonts w:ascii="Times New Roman" w:hAnsi="Times New Roman"/>
        </w:rPr>
        <w:t xml:space="preserve">, állami tulajdonú erdőben a tarvágás tilos.” A talajvédelmi és </w:t>
      </w:r>
      <w:proofErr w:type="spellStart"/>
      <w:r w:rsidRPr="006B47D5">
        <w:rPr>
          <w:rFonts w:ascii="Times New Roman" w:hAnsi="Times New Roman"/>
        </w:rPr>
        <w:t>Natura</w:t>
      </w:r>
      <w:proofErr w:type="spellEnd"/>
      <w:r w:rsidRPr="006B47D5">
        <w:rPr>
          <w:rFonts w:ascii="Times New Roman" w:hAnsi="Times New Roman"/>
        </w:rPr>
        <w:t xml:space="preserve"> 2000 rendeltetések kapcsán a tervezett változtatás a jelenlegi védettségi szinttől való visszalépés lenne, ezért nem javasoljuk.</w:t>
      </w:r>
    </w:p>
    <w:p w:rsidR="005F7581" w:rsidRPr="006B47D5" w:rsidRDefault="005F7581" w:rsidP="005F7581">
      <w:pPr>
        <w:pStyle w:val="Default"/>
        <w:tabs>
          <w:tab w:val="left" w:pos="0"/>
        </w:tabs>
        <w:jc w:val="both"/>
        <w:rPr>
          <w:rFonts w:ascii="Times New Roman" w:hAnsi="Times New Roman"/>
        </w:rPr>
      </w:pPr>
      <w:r w:rsidRPr="006B47D5">
        <w:rPr>
          <w:rFonts w:ascii="Times New Roman" w:hAnsi="Times New Roman"/>
        </w:rPr>
        <w:t xml:space="preserve">Az </w:t>
      </w:r>
      <w:proofErr w:type="spellStart"/>
      <w:r w:rsidRPr="006B47D5">
        <w:rPr>
          <w:rFonts w:ascii="Times New Roman" w:hAnsi="Times New Roman"/>
        </w:rPr>
        <w:t>Evt</w:t>
      </w:r>
      <w:proofErr w:type="spellEnd"/>
      <w:r w:rsidRPr="006B47D5">
        <w:rPr>
          <w:rFonts w:ascii="Times New Roman" w:hAnsi="Times New Roman"/>
        </w:rPr>
        <w:t xml:space="preserve">. 10. § (3) pontja esetében a tarvágás kivételes engedélyezéséhez az erdővédelmi okot indokoltnak tartjuk, a b) pont beépítését csak azzal a kikötéssel javasoljuk, ha a természetes </w:t>
      </w:r>
      <w:proofErr w:type="spellStart"/>
      <w:r w:rsidRPr="006B47D5">
        <w:rPr>
          <w:rFonts w:ascii="Times New Roman" w:hAnsi="Times New Roman"/>
        </w:rPr>
        <w:t>újulat</w:t>
      </w:r>
      <w:proofErr w:type="spellEnd"/>
      <w:r w:rsidRPr="006B47D5">
        <w:rPr>
          <w:rFonts w:ascii="Times New Roman" w:hAnsi="Times New Roman"/>
        </w:rPr>
        <w:t xml:space="preserve"> megjelenése az erdőgazdálkodónak közvetlenül fel nem róható okok, illetve speciális körülmények (termőhely állapota, inváziós lágyszárú növények jelenléte, vadhatás) miatt nem lehetséges. Az (5) pont a) alpontja esetében a folyamatos erdőborítást biztosító üzemmódok alkalmazására vonatkozó előírás feloldását az erdészeti hatóság által igazolhatóan szintén a fenti esetekben tartjuk elfogadhatónak. </w:t>
      </w:r>
    </w:p>
    <w:p w:rsidR="005F7581" w:rsidRPr="006B47D5" w:rsidRDefault="005F7581" w:rsidP="005F7581">
      <w:pPr>
        <w:jc w:val="both"/>
        <w:rPr>
          <w:szCs w:val="24"/>
        </w:rPr>
      </w:pPr>
    </w:p>
    <w:p w:rsidR="005F7581" w:rsidRPr="006B47D5" w:rsidRDefault="005F7581" w:rsidP="002E0A8A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47D5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Evt</w:t>
      </w:r>
      <w:proofErr w:type="spellEnd"/>
      <w:r w:rsidRPr="006B47D5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24. § </w:t>
      </w: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>A tervezett módosítás azt jelentené, hogy védett természeti területek erdei vízügyi érdekből kikerülhetnek a természetvédelmi rendeltetés alól és a 10. § tervezett módosításával ez a tarvágás tilalma alóli, sőt a folyamatos erdőborítás bevezetésének köréből való kikerülést is magával hozza. Tekintettel arra, hogy árvízi helyzetekben a veszélyeztető körülmények elhárítására a jelenlegi helyzetben is lehetőség van, nem tartjuk szükségesnek az elsődleges rendeltetés megváltoztatását. Javasoljuk, hogy másodlagos rendeltetésként határozzák meg a vízgazdálkodási rendeltetést, a természetvédelmi elsődleges rendeltetés fenntartása mellett.</w:t>
      </w:r>
    </w:p>
    <w:p w:rsidR="005F7581" w:rsidRPr="006B47D5" w:rsidRDefault="005F7581" w:rsidP="005F7581">
      <w:pPr>
        <w:jc w:val="both"/>
        <w:rPr>
          <w:szCs w:val="24"/>
        </w:rPr>
      </w:pP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>A 24. § tervezett (6) bekezdése korlátozná az önkormányzatok önrendelkezési jogát. Megjegyezzük, hogy az erdőnek nem minősülő területek esetében sem szükséges jelenleg az illetékes miniszter egyetértése. Emellett – az OKT ülésén ez előterjesztő részéről szóban elhangzott indok fennállása esetén – jelenleg is lehet jogorvoslattal élni. A módosítást emiatt nem javasoljuk.</w:t>
      </w:r>
    </w:p>
    <w:p w:rsidR="005F7581" w:rsidRPr="006B47D5" w:rsidRDefault="005F7581" w:rsidP="005F7581">
      <w:pPr>
        <w:jc w:val="both"/>
        <w:rPr>
          <w:szCs w:val="24"/>
        </w:rPr>
      </w:pPr>
    </w:p>
    <w:p w:rsidR="005F7581" w:rsidRPr="006B47D5" w:rsidRDefault="005F7581" w:rsidP="002E0A8A">
      <w:pPr>
        <w:numPr>
          <w:ilvl w:val="0"/>
          <w:numId w:val="11"/>
        </w:numPr>
        <w:jc w:val="both"/>
        <w:rPr>
          <w:b/>
          <w:bCs/>
          <w:szCs w:val="24"/>
        </w:rPr>
      </w:pPr>
      <w:proofErr w:type="spellStart"/>
      <w:r w:rsidRPr="006B47D5">
        <w:rPr>
          <w:b/>
          <w:bCs/>
          <w:szCs w:val="24"/>
        </w:rPr>
        <w:t>Evt</w:t>
      </w:r>
      <w:proofErr w:type="spellEnd"/>
      <w:r w:rsidRPr="006B47D5">
        <w:rPr>
          <w:b/>
          <w:bCs/>
          <w:szCs w:val="24"/>
        </w:rPr>
        <w:t>. 29. § (8)</w:t>
      </w:r>
    </w:p>
    <w:p w:rsidR="005F7581" w:rsidRPr="006B47D5" w:rsidRDefault="005F7581" w:rsidP="005F7581">
      <w:pPr>
        <w:pStyle w:val="Default"/>
        <w:tabs>
          <w:tab w:val="left" w:pos="0"/>
        </w:tabs>
        <w:jc w:val="both"/>
        <w:rPr>
          <w:rFonts w:ascii="Times New Roman" w:hAnsi="Times New Roman"/>
        </w:rPr>
      </w:pPr>
      <w:r w:rsidRPr="006B47D5">
        <w:rPr>
          <w:rFonts w:ascii="Times New Roman" w:hAnsi="Times New Roman"/>
        </w:rPr>
        <w:t>Tekintettel arra, hogy az erdőrészlet szintű tárgyalásokon dől el, hogy melyik erdőrészletben mit terveznek, illetve, hogy melyik erdőrészletet sorolják átalakító, szálaló vagy faanyag-termelést nem szolgáló üzemmódba, a szöveg módosítását javasoljuk a következő szerint: „az erdőrészlet szintű tárgyalás időpontjáig nem teljesül” szövegrész helyett „az erdőrészlet szintű tárgyalásokon nem teljesül”.</w:t>
      </w:r>
    </w:p>
    <w:p w:rsidR="005F7581" w:rsidRPr="006B47D5" w:rsidRDefault="005F7581" w:rsidP="005F7581">
      <w:pPr>
        <w:pStyle w:val="Default"/>
        <w:tabs>
          <w:tab w:val="left" w:pos="0"/>
        </w:tabs>
        <w:jc w:val="both"/>
        <w:rPr>
          <w:rFonts w:ascii="Times New Roman" w:hAnsi="Times New Roman"/>
        </w:rPr>
      </w:pPr>
    </w:p>
    <w:p w:rsidR="005F7581" w:rsidRPr="006B47D5" w:rsidRDefault="005F7581" w:rsidP="002E0A8A">
      <w:pPr>
        <w:numPr>
          <w:ilvl w:val="0"/>
          <w:numId w:val="11"/>
        </w:numPr>
        <w:jc w:val="both"/>
        <w:rPr>
          <w:b/>
          <w:bCs/>
          <w:szCs w:val="24"/>
        </w:rPr>
      </w:pPr>
      <w:proofErr w:type="spellStart"/>
      <w:r w:rsidRPr="006B47D5">
        <w:rPr>
          <w:b/>
          <w:bCs/>
          <w:szCs w:val="24"/>
        </w:rPr>
        <w:t>Evt</w:t>
      </w:r>
      <w:proofErr w:type="spellEnd"/>
      <w:r w:rsidRPr="006B47D5">
        <w:rPr>
          <w:b/>
          <w:bCs/>
          <w:szCs w:val="24"/>
        </w:rPr>
        <w:t>. 40/C. §</w:t>
      </w:r>
    </w:p>
    <w:p w:rsidR="005F7581" w:rsidRPr="006B47D5" w:rsidRDefault="005F7581" w:rsidP="005F7581">
      <w:pPr>
        <w:pStyle w:val="Default"/>
        <w:tabs>
          <w:tab w:val="left" w:pos="0"/>
        </w:tabs>
        <w:jc w:val="both"/>
        <w:rPr>
          <w:rFonts w:ascii="Times New Roman" w:hAnsi="Times New Roman"/>
          <w:color w:val="auto"/>
        </w:rPr>
      </w:pPr>
      <w:r w:rsidRPr="006B47D5">
        <w:rPr>
          <w:rFonts w:ascii="Times New Roman" w:hAnsi="Times New Roman"/>
        </w:rPr>
        <w:t xml:space="preserve">A változtatással egyetértünk, de nem védett </w:t>
      </w:r>
      <w:proofErr w:type="spellStart"/>
      <w:r w:rsidRPr="006B47D5">
        <w:rPr>
          <w:rFonts w:ascii="Times New Roman" w:hAnsi="Times New Roman"/>
        </w:rPr>
        <w:t>Natura</w:t>
      </w:r>
      <w:proofErr w:type="spellEnd"/>
      <w:r w:rsidRPr="006B47D5">
        <w:rPr>
          <w:rFonts w:ascii="Times New Roman" w:hAnsi="Times New Roman"/>
        </w:rPr>
        <w:t xml:space="preserve"> 2000 területeknél az eljárásrend csak akkor lehet problémamentes, ha a jelölő fajok és élőhelyek adatai, illetve az azokhoz rendelhető irányelvek/korlátozások a körzeti erdőtervbe beépítésre kerültek. </w:t>
      </w:r>
    </w:p>
    <w:p w:rsidR="005F7581" w:rsidRPr="006B47D5" w:rsidRDefault="005F7581" w:rsidP="005F7581">
      <w:pPr>
        <w:jc w:val="both"/>
        <w:rPr>
          <w:szCs w:val="24"/>
        </w:rPr>
      </w:pPr>
    </w:p>
    <w:p w:rsidR="005F7581" w:rsidRPr="006B47D5" w:rsidRDefault="005F7581" w:rsidP="002E0A8A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6B47D5">
        <w:rPr>
          <w:rFonts w:ascii="Times New Roman" w:hAnsi="Times New Roman" w:cs="Times New Roman"/>
          <w:b/>
          <w:bCs/>
          <w:sz w:val="24"/>
          <w:szCs w:val="24"/>
        </w:rPr>
        <w:t>Evt</w:t>
      </w:r>
      <w:proofErr w:type="spellEnd"/>
      <w:r w:rsidRPr="006B47D5">
        <w:rPr>
          <w:rFonts w:ascii="Times New Roman" w:hAnsi="Times New Roman" w:cs="Times New Roman"/>
          <w:b/>
          <w:bCs/>
          <w:sz w:val="24"/>
          <w:szCs w:val="24"/>
        </w:rPr>
        <w:t xml:space="preserve">. 71. § (4) </w:t>
      </w: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 xml:space="preserve">A javaslat szerint, ha a felnyíló erdőben megjelenik az </w:t>
      </w:r>
      <w:proofErr w:type="spellStart"/>
      <w:r w:rsidRPr="006B47D5">
        <w:rPr>
          <w:szCs w:val="24"/>
        </w:rPr>
        <w:t>újulat</w:t>
      </w:r>
      <w:proofErr w:type="spellEnd"/>
      <w:r w:rsidRPr="006B47D5">
        <w:rPr>
          <w:szCs w:val="24"/>
        </w:rPr>
        <w:t xml:space="preserve">, tarra lehet vágni az erdőt úgy, hogy az nem minősül tarvágásnak. Szakmailag nem látjuk indokolhatónak, mert ez véleményünk szerint tarvágás, másrészt hogyan garantálható, hogy az </w:t>
      </w:r>
      <w:proofErr w:type="spellStart"/>
      <w:r w:rsidRPr="006B47D5">
        <w:rPr>
          <w:szCs w:val="24"/>
        </w:rPr>
        <w:t>újulat</w:t>
      </w:r>
      <w:proofErr w:type="spellEnd"/>
      <w:r w:rsidRPr="006B47D5">
        <w:rPr>
          <w:szCs w:val="24"/>
        </w:rPr>
        <w:t xml:space="preserve"> csak így őrizhető meg, harmadrészt</w:t>
      </w:r>
      <w:r w:rsidR="005D6C30">
        <w:rPr>
          <w:szCs w:val="24"/>
        </w:rPr>
        <w:t>,</w:t>
      </w:r>
      <w:r w:rsidRPr="006B47D5">
        <w:rPr>
          <w:szCs w:val="24"/>
        </w:rPr>
        <w:t xml:space="preserve"> ha az </w:t>
      </w:r>
      <w:proofErr w:type="spellStart"/>
      <w:r w:rsidRPr="006B47D5">
        <w:rPr>
          <w:szCs w:val="24"/>
        </w:rPr>
        <w:t>újulat</w:t>
      </w:r>
      <w:proofErr w:type="spellEnd"/>
      <w:r w:rsidRPr="006B47D5">
        <w:rPr>
          <w:szCs w:val="24"/>
        </w:rPr>
        <w:t xml:space="preserve"> a természetes záródáshiány (és nem bontás útján fellépő záródáshiány) miatt jelent meg, akkor annál inkább szüksége van az anyaállomány védelmére. </w:t>
      </w:r>
    </w:p>
    <w:p w:rsidR="005F7581" w:rsidRPr="006B47D5" w:rsidRDefault="005F7581" w:rsidP="005F7581">
      <w:pPr>
        <w:jc w:val="both"/>
        <w:rPr>
          <w:szCs w:val="24"/>
        </w:rPr>
      </w:pPr>
    </w:p>
    <w:p w:rsidR="005F7581" w:rsidRPr="006B47D5" w:rsidRDefault="005F7581" w:rsidP="002E0A8A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47D5">
        <w:rPr>
          <w:rFonts w:ascii="Times New Roman" w:hAnsi="Times New Roman" w:cs="Times New Roman"/>
          <w:b/>
          <w:bCs/>
          <w:sz w:val="24"/>
          <w:szCs w:val="24"/>
        </w:rPr>
        <w:t>Evt</w:t>
      </w:r>
      <w:proofErr w:type="spellEnd"/>
      <w:r w:rsidRPr="006B47D5">
        <w:rPr>
          <w:rFonts w:ascii="Times New Roman" w:hAnsi="Times New Roman" w:cs="Times New Roman"/>
          <w:b/>
          <w:bCs/>
          <w:sz w:val="24"/>
          <w:szCs w:val="24"/>
        </w:rPr>
        <w:t xml:space="preserve"> 73. § (2)</w:t>
      </w: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 xml:space="preserve">Az </w:t>
      </w:r>
      <w:proofErr w:type="spellStart"/>
      <w:r w:rsidRPr="006B47D5">
        <w:rPr>
          <w:szCs w:val="24"/>
        </w:rPr>
        <w:t>Evt</w:t>
      </w:r>
      <w:proofErr w:type="spellEnd"/>
      <w:r w:rsidRPr="006B47D5">
        <w:rPr>
          <w:szCs w:val="24"/>
        </w:rPr>
        <w:t>. vonatkozó paragrafusa a vegetációs időben való termelést korlátozta, a feloldást engedélyhez kötötte. A vegetációs időszakban tervezett fahasználat engedélyeztetésének feloldása egy régi, kipróbált szokásrenden lazít, aminek helyenként komoly következményei lehetnek. Kérdésesnek látjuk, hogy a már most is túlságosan kis létszámú erdőfelügyelet a várhatóan igen nagyszámú bejelentést ilyen rövid idő alatt szakmailag helyesen el tudja-e bírálni. Javasoljuk az eredeti rendelkezés megtartását.</w:t>
      </w:r>
    </w:p>
    <w:p w:rsidR="005F7581" w:rsidRPr="00063B3F" w:rsidRDefault="005F7581" w:rsidP="005F7581">
      <w:pPr>
        <w:jc w:val="both"/>
        <w:rPr>
          <w:color w:val="000000"/>
          <w:szCs w:val="24"/>
        </w:rPr>
      </w:pPr>
    </w:p>
    <w:p w:rsidR="005F7581" w:rsidRPr="006B47D5" w:rsidRDefault="005F7581" w:rsidP="002E0A8A">
      <w:pPr>
        <w:numPr>
          <w:ilvl w:val="0"/>
          <w:numId w:val="11"/>
        </w:numPr>
        <w:jc w:val="both"/>
        <w:rPr>
          <w:b/>
          <w:bCs/>
          <w:szCs w:val="24"/>
        </w:rPr>
      </w:pPr>
      <w:proofErr w:type="spellStart"/>
      <w:r w:rsidRPr="006B47D5">
        <w:rPr>
          <w:b/>
          <w:bCs/>
          <w:szCs w:val="24"/>
        </w:rPr>
        <w:t>Evt</w:t>
      </w:r>
      <w:proofErr w:type="spellEnd"/>
      <w:r w:rsidRPr="006B47D5">
        <w:rPr>
          <w:b/>
          <w:bCs/>
          <w:szCs w:val="24"/>
        </w:rPr>
        <w:t>. 74. §</w:t>
      </w:r>
    </w:p>
    <w:p w:rsidR="005F7581" w:rsidRPr="006B47D5" w:rsidRDefault="005F7581" w:rsidP="005F7581">
      <w:pPr>
        <w:pStyle w:val="cm7"/>
        <w:spacing w:line="240" w:lineRule="auto"/>
        <w:jc w:val="both"/>
        <w:rPr>
          <w:rFonts w:ascii="Times New Roman" w:hAnsi="Times New Roman"/>
        </w:rPr>
      </w:pPr>
      <w:r w:rsidRPr="006B47D5">
        <w:rPr>
          <w:rFonts w:ascii="Times New Roman" w:hAnsi="Times New Roman"/>
        </w:rPr>
        <w:t>A módosítási javaslatban az (1) bekezdésre vonatkozó bontás helyett az alábbit javasoljuk:</w:t>
      </w:r>
    </w:p>
    <w:p w:rsidR="005F7581" w:rsidRPr="006B47D5" w:rsidRDefault="005F7581" w:rsidP="005F7581">
      <w:pPr>
        <w:pStyle w:val="Default"/>
        <w:tabs>
          <w:tab w:val="left" w:pos="0"/>
        </w:tabs>
        <w:jc w:val="both"/>
        <w:rPr>
          <w:rFonts w:ascii="Times New Roman" w:hAnsi="Times New Roman"/>
          <w:color w:val="auto"/>
        </w:rPr>
      </w:pPr>
      <w:r w:rsidRPr="006B47D5">
        <w:rPr>
          <w:rFonts w:ascii="Times New Roman" w:hAnsi="Times New Roman"/>
          <w:color w:val="auto"/>
        </w:rPr>
        <w:t xml:space="preserve">„(1) Az erdőterv alapján tarvágás akkor végezhető, ha: </w:t>
      </w:r>
    </w:p>
    <w:p w:rsidR="005F7581" w:rsidRPr="006B47D5" w:rsidRDefault="005F7581" w:rsidP="005F7581">
      <w:pPr>
        <w:pStyle w:val="cm7"/>
        <w:spacing w:line="240" w:lineRule="auto"/>
        <w:jc w:val="both"/>
        <w:rPr>
          <w:rFonts w:ascii="Times New Roman" w:hAnsi="Times New Roman"/>
        </w:rPr>
      </w:pPr>
      <w:proofErr w:type="gramStart"/>
      <w:r w:rsidRPr="006B47D5">
        <w:rPr>
          <w:rFonts w:ascii="Times New Roman" w:hAnsi="Times New Roman"/>
        </w:rPr>
        <w:t>a</w:t>
      </w:r>
      <w:proofErr w:type="gramEnd"/>
      <w:r w:rsidRPr="006B47D5">
        <w:rPr>
          <w:rFonts w:ascii="Times New Roman" w:hAnsi="Times New Roman"/>
        </w:rPr>
        <w:t xml:space="preserve">) sík vidéken – </w:t>
      </w:r>
      <w:proofErr w:type="spellStart"/>
      <w:r w:rsidRPr="006B47D5">
        <w:rPr>
          <w:rFonts w:ascii="Times New Roman" w:hAnsi="Times New Roman"/>
        </w:rPr>
        <w:t>nemesnyáras</w:t>
      </w:r>
      <w:proofErr w:type="spellEnd"/>
      <w:r w:rsidRPr="006B47D5">
        <w:rPr>
          <w:rFonts w:ascii="Times New Roman" w:hAnsi="Times New Roman"/>
        </w:rPr>
        <w:t xml:space="preserve"> célállomány kivételével – gazdasági elsődleges rendeltetésű faültetvényekben és </w:t>
      </w:r>
      <w:proofErr w:type="spellStart"/>
      <w:r w:rsidRPr="006B47D5">
        <w:rPr>
          <w:rFonts w:ascii="Times New Roman" w:hAnsi="Times New Roman"/>
        </w:rPr>
        <w:t>kultúrerdőkben</w:t>
      </w:r>
      <w:proofErr w:type="spellEnd"/>
      <w:r w:rsidRPr="006B47D5">
        <w:rPr>
          <w:rFonts w:ascii="Times New Roman" w:hAnsi="Times New Roman"/>
        </w:rPr>
        <w:t xml:space="preserve"> húsz hektárnál, gazdasági elsődleges rendeltetésű származék és átmeneti erdőkben tíz hektárnál,</w:t>
      </w:r>
    </w:p>
    <w:p w:rsidR="005F7581" w:rsidRPr="006B47D5" w:rsidRDefault="005F7581" w:rsidP="005F7581">
      <w:pPr>
        <w:pStyle w:val="cm7"/>
        <w:spacing w:line="240" w:lineRule="auto"/>
        <w:jc w:val="both"/>
        <w:rPr>
          <w:rFonts w:ascii="Times New Roman" w:hAnsi="Times New Roman"/>
        </w:rPr>
      </w:pPr>
      <w:r w:rsidRPr="006B47D5">
        <w:rPr>
          <w:rFonts w:ascii="Times New Roman" w:hAnsi="Times New Roman"/>
        </w:rPr>
        <w:t xml:space="preserve">b) dombvidéken gazdasági elsődleges rendeltetésű faültetvényben húsz hektárnál, gazdasági elsődleges rendeltetésű </w:t>
      </w:r>
      <w:proofErr w:type="spellStart"/>
      <w:r w:rsidRPr="006B47D5">
        <w:rPr>
          <w:rFonts w:ascii="Times New Roman" w:hAnsi="Times New Roman"/>
        </w:rPr>
        <w:t>kultúrerdőben</w:t>
      </w:r>
      <w:proofErr w:type="spellEnd"/>
      <w:r w:rsidRPr="006B47D5">
        <w:rPr>
          <w:rFonts w:ascii="Times New Roman" w:hAnsi="Times New Roman"/>
        </w:rPr>
        <w:t>, származék és átmeneti erdőkben tíz hektárnál,</w:t>
      </w:r>
    </w:p>
    <w:p w:rsidR="005F7581" w:rsidRPr="006B47D5" w:rsidRDefault="005F7581" w:rsidP="005F7581">
      <w:pPr>
        <w:pStyle w:val="Default"/>
        <w:tabs>
          <w:tab w:val="left" w:pos="0"/>
        </w:tabs>
        <w:jc w:val="both"/>
        <w:rPr>
          <w:rFonts w:ascii="Times New Roman" w:hAnsi="Times New Roman"/>
          <w:color w:val="auto"/>
        </w:rPr>
      </w:pPr>
      <w:r w:rsidRPr="006B47D5">
        <w:rPr>
          <w:rFonts w:ascii="Times New Roman" w:hAnsi="Times New Roman"/>
          <w:color w:val="auto"/>
        </w:rPr>
        <w:t>c) hegyvidéken öt hektárnál nagyobb</w:t>
      </w:r>
    </w:p>
    <w:p w:rsidR="005F7581" w:rsidRPr="006B47D5" w:rsidRDefault="005F7581" w:rsidP="005F7581">
      <w:pPr>
        <w:pStyle w:val="Default"/>
        <w:tabs>
          <w:tab w:val="left" w:pos="0"/>
        </w:tabs>
        <w:jc w:val="both"/>
        <w:rPr>
          <w:rFonts w:ascii="Times New Roman" w:hAnsi="Times New Roman"/>
          <w:color w:val="auto"/>
        </w:rPr>
      </w:pPr>
      <w:proofErr w:type="gramStart"/>
      <w:r w:rsidRPr="006B47D5">
        <w:rPr>
          <w:rFonts w:ascii="Times New Roman" w:hAnsi="Times New Roman"/>
          <w:color w:val="auto"/>
        </w:rPr>
        <w:t>egybefüggő</w:t>
      </w:r>
      <w:proofErr w:type="gramEnd"/>
      <w:r w:rsidRPr="006B47D5">
        <w:rPr>
          <w:rFonts w:ascii="Times New Roman" w:hAnsi="Times New Roman"/>
          <w:color w:val="auto"/>
        </w:rPr>
        <w:t xml:space="preserve">, felújítás alatt álló vágásterület nem keletkezik.” </w:t>
      </w:r>
    </w:p>
    <w:p w:rsidR="005F7581" w:rsidRPr="006B47D5" w:rsidRDefault="005F7581" w:rsidP="005F7581">
      <w:pPr>
        <w:pStyle w:val="cm7"/>
        <w:spacing w:line="240" w:lineRule="auto"/>
        <w:jc w:val="both"/>
        <w:rPr>
          <w:rFonts w:ascii="Times New Roman" w:hAnsi="Times New Roman"/>
        </w:rPr>
      </w:pPr>
    </w:p>
    <w:p w:rsidR="005F7581" w:rsidRPr="006B47D5" w:rsidRDefault="005F7581" w:rsidP="005F7581">
      <w:pPr>
        <w:pStyle w:val="cm7"/>
        <w:spacing w:line="240" w:lineRule="auto"/>
        <w:jc w:val="both"/>
        <w:rPr>
          <w:rFonts w:ascii="Times New Roman" w:hAnsi="Times New Roman"/>
        </w:rPr>
      </w:pPr>
      <w:r w:rsidRPr="006B47D5">
        <w:rPr>
          <w:rFonts w:ascii="Times New Roman" w:hAnsi="Times New Roman"/>
        </w:rPr>
        <w:t>Emellett meg kívánjuk jegyezni, hogy a megadott értékeket az ökológiai szempontból elfogadható 10-5-3 hektárra kellene csökkenteni.</w:t>
      </w:r>
    </w:p>
    <w:p w:rsidR="005F7581" w:rsidRPr="006B47D5" w:rsidRDefault="005F7581" w:rsidP="005F7581">
      <w:pPr>
        <w:pStyle w:val="cm7"/>
        <w:spacing w:line="240" w:lineRule="auto"/>
        <w:jc w:val="both"/>
        <w:rPr>
          <w:rFonts w:ascii="Times New Roman" w:hAnsi="Times New Roman"/>
        </w:rPr>
      </w:pP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 xml:space="preserve">Az </w:t>
      </w:r>
      <w:proofErr w:type="spellStart"/>
      <w:r w:rsidRPr="006B47D5">
        <w:rPr>
          <w:szCs w:val="24"/>
        </w:rPr>
        <w:t>Evt</w:t>
      </w:r>
      <w:proofErr w:type="spellEnd"/>
      <w:r w:rsidRPr="006B47D5">
        <w:rPr>
          <w:szCs w:val="24"/>
        </w:rPr>
        <w:t>. 74. § (6) bekezdés b) pontja kapcsán az eredeti megfogalmazást ökológiai szempontból jobbnak ítéljük, mert a sarkos érintkezés megengedésével sakktábla-szerű zárványok hozhatók létre, ahol sem a védelmi funkciója, sem a közvetítő szerepe nem érvényesülhet az erdőnek. Ugyanakkor – tekintettel a gyakorlatban tapasztalt problémákra – el tudjuk fogadni a változtatást.</w:t>
      </w:r>
    </w:p>
    <w:p w:rsidR="005F7581" w:rsidRPr="006B47D5" w:rsidRDefault="005F7581" w:rsidP="005F7581">
      <w:pPr>
        <w:jc w:val="both"/>
        <w:rPr>
          <w:szCs w:val="24"/>
        </w:rPr>
      </w:pP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lastRenderedPageBreak/>
        <w:t xml:space="preserve">Az OKT számára készült Tájékoztató 4. pontjával egyetértünk, de megjegyezzük, hogy a magyarázat az </w:t>
      </w:r>
      <w:proofErr w:type="spellStart"/>
      <w:r w:rsidRPr="006B47D5">
        <w:rPr>
          <w:szCs w:val="24"/>
        </w:rPr>
        <w:t>Evt</w:t>
      </w:r>
      <w:proofErr w:type="spellEnd"/>
      <w:r w:rsidRPr="006B47D5">
        <w:rPr>
          <w:szCs w:val="24"/>
        </w:rPr>
        <w:t>. 12. §</w:t>
      </w:r>
      <w:proofErr w:type="spellStart"/>
      <w:r w:rsidRPr="006B47D5">
        <w:rPr>
          <w:szCs w:val="24"/>
        </w:rPr>
        <w:t>-</w:t>
      </w:r>
      <w:proofErr w:type="gramStart"/>
      <w:r w:rsidRPr="006B47D5">
        <w:rPr>
          <w:szCs w:val="24"/>
        </w:rPr>
        <w:t>hoz</w:t>
      </w:r>
      <w:proofErr w:type="spellEnd"/>
      <w:proofErr w:type="gramEnd"/>
      <w:r w:rsidRPr="006B47D5">
        <w:rPr>
          <w:szCs w:val="24"/>
        </w:rPr>
        <w:t xml:space="preserve"> tartozik, és csak abban az esetben tartjuk támogatandónak az </w:t>
      </w:r>
      <w:proofErr w:type="spellStart"/>
      <w:r w:rsidRPr="006B47D5">
        <w:rPr>
          <w:szCs w:val="24"/>
        </w:rPr>
        <w:t>önerdősülést</w:t>
      </w:r>
      <w:proofErr w:type="spellEnd"/>
      <w:r w:rsidRPr="006B47D5">
        <w:rPr>
          <w:szCs w:val="24"/>
        </w:rPr>
        <w:t>, ha az tájhonos fa(vagy cserje-)fajokkal történik. Szintén egyetértünk a Tájékoztató 5. (a 13. §</w:t>
      </w:r>
      <w:proofErr w:type="spellStart"/>
      <w:r w:rsidRPr="006B47D5">
        <w:rPr>
          <w:szCs w:val="24"/>
        </w:rPr>
        <w:t>-hoz</w:t>
      </w:r>
      <w:proofErr w:type="spellEnd"/>
      <w:r w:rsidRPr="006B47D5">
        <w:rPr>
          <w:szCs w:val="24"/>
        </w:rPr>
        <w:t xml:space="preserve"> tartozó), valamint 12. és 13. pontjával.</w:t>
      </w:r>
    </w:p>
    <w:p w:rsidR="005F7581" w:rsidRPr="006B47D5" w:rsidRDefault="005F7581" w:rsidP="005F7581">
      <w:pPr>
        <w:jc w:val="both"/>
        <w:rPr>
          <w:szCs w:val="24"/>
        </w:rPr>
      </w:pPr>
    </w:p>
    <w:p w:rsidR="005F7581" w:rsidRPr="006B47D5" w:rsidRDefault="005F7581" w:rsidP="005F7581">
      <w:pPr>
        <w:jc w:val="both"/>
        <w:rPr>
          <w:szCs w:val="24"/>
        </w:rPr>
      </w:pPr>
      <w:r w:rsidRPr="006B47D5">
        <w:rPr>
          <w:szCs w:val="24"/>
        </w:rPr>
        <w:t>Összefoglalva, a Tanács minden olyan módosítási kezdeményezést támogat, ami segíti a hatóságok hatékony működését, átláthatóbbá és gyakorlatiasabbá teszi az erdőgazdálkodók számára az erdőtörvénynek való megfelelést, azonban elutasít minden olyan változtatást, ami a 2009. évi erdőtörvény vívmányait gyengíti és a törvényalkotás során megfogalmazott OKT álláspontok szellemiségével ellentétes.</w:t>
      </w:r>
    </w:p>
    <w:p w:rsidR="005F7581" w:rsidRPr="006B47D5" w:rsidRDefault="005F7581" w:rsidP="005F7581">
      <w:pPr>
        <w:jc w:val="both"/>
        <w:rPr>
          <w:szCs w:val="24"/>
        </w:rPr>
      </w:pPr>
    </w:p>
    <w:p w:rsidR="000423D6" w:rsidRPr="006B5BE2" w:rsidRDefault="002E0A8A" w:rsidP="00796B93">
      <w:pPr>
        <w:jc w:val="both"/>
        <w:rPr>
          <w:szCs w:val="24"/>
        </w:rPr>
      </w:pPr>
      <w:r>
        <w:rPr>
          <w:szCs w:val="24"/>
        </w:rPr>
        <w:t>Budapest, 2012. november 20</w:t>
      </w:r>
      <w:r w:rsidR="005F7581" w:rsidRPr="006B47D5">
        <w:rPr>
          <w:szCs w:val="24"/>
        </w:rPr>
        <w:t>.</w:t>
      </w:r>
    </w:p>
    <w:sectPr w:rsidR="000423D6" w:rsidRPr="006B5BE2" w:rsidSect="002975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3F" w:rsidRDefault="00063B3F">
      <w:r>
        <w:separator/>
      </w:r>
    </w:p>
  </w:endnote>
  <w:endnote w:type="continuationSeparator" w:id="0">
    <w:p w:rsidR="00063B3F" w:rsidRDefault="0006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59" w:rsidRDefault="00B56959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230A6F" w:rsidRDefault="001F0F1C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</w:t>
    </w:r>
    <w:r w:rsidR="00230A6F">
      <w:rPr>
        <w:rFonts w:ascii="Clarendon Condensed" w:hAnsi="Clarendon Condensed"/>
        <w:spacing w:val="40"/>
        <w:sz w:val="20"/>
      </w:rPr>
      <w:t xml:space="preserve"> Budapest, </w:t>
    </w:r>
    <w:r>
      <w:rPr>
        <w:rFonts w:ascii="Clarendon Condensed" w:hAnsi="Clarendon Condensed"/>
        <w:spacing w:val="40"/>
        <w:sz w:val="20"/>
      </w:rPr>
      <w:t>Kossuth tér 11.</w:t>
    </w:r>
  </w:p>
  <w:p w:rsidR="00230A6F" w:rsidRDefault="00230A6F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</w:t>
    </w:r>
    <w:r w:rsidR="001F0F1C">
      <w:rPr>
        <w:rFonts w:ascii="Clarendon Condensed" w:hAnsi="Clarendon Condensed"/>
        <w:spacing w:val="40"/>
        <w:sz w:val="20"/>
      </w:rPr>
      <w:t>860</w:t>
    </w:r>
    <w:r>
      <w:rPr>
        <w:rFonts w:ascii="Clarendon Condensed" w:hAnsi="Clarendon Condensed"/>
        <w:spacing w:val="40"/>
        <w:sz w:val="20"/>
      </w:rPr>
      <w:t xml:space="preserve"> Bp.</w:t>
    </w:r>
  </w:p>
  <w:p w:rsidR="00230A6F" w:rsidRDefault="00230A6F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Telefon: </w:t>
    </w:r>
    <w:r w:rsidR="001F0F1C">
      <w:rPr>
        <w:rFonts w:ascii="Clarendon Condensed" w:hAnsi="Clarendon Condensed"/>
        <w:spacing w:val="40"/>
        <w:sz w:val="20"/>
      </w:rPr>
      <w:t>1- 79 51063, 1- 79 53699</w:t>
    </w:r>
    <w:r>
      <w:rPr>
        <w:rFonts w:ascii="Clarendon Condensed" w:hAnsi="Clarendon Condensed"/>
        <w:spacing w:val="40"/>
        <w:sz w:val="20"/>
      </w:rPr>
      <w:t xml:space="preserve">. Fax: </w:t>
    </w:r>
    <w:r w:rsidR="001F0F1C">
      <w:rPr>
        <w:rFonts w:ascii="Clarendon Condensed" w:hAnsi="Clarendon Condensed"/>
        <w:spacing w:val="40"/>
        <w:sz w:val="20"/>
      </w:rPr>
      <w:t>1- 79 50429</w:t>
    </w:r>
    <w:r>
      <w:rPr>
        <w:rFonts w:ascii="Clarendon Condensed" w:hAnsi="Clarendon Condensed"/>
        <w:spacing w:val="40"/>
        <w:sz w:val="20"/>
      </w:rPr>
      <w:t>.</w:t>
    </w:r>
  </w:p>
  <w:p w:rsidR="00230A6F" w:rsidRDefault="00230A6F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="007E6C04"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230A6F" w:rsidRDefault="00230A6F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3F" w:rsidRDefault="00063B3F">
      <w:r>
        <w:separator/>
      </w:r>
    </w:p>
  </w:footnote>
  <w:footnote w:type="continuationSeparator" w:id="0">
    <w:p w:rsidR="00063B3F" w:rsidRDefault="0006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6F" w:rsidRDefault="00230A6F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.2pt" o:ole="">
          <v:imagedata r:id="rId1" o:title=""/>
        </v:shape>
        <o:OLEObject Type="Embed" ProgID="MSPhotoEd.3" ShapeID="_x0000_i1025" DrawAspect="Content" ObjectID="_1440418000" r:id="rId2"/>
      </w:object>
    </w:r>
  </w:p>
  <w:p w:rsidR="00230A6F" w:rsidRDefault="00230A6F">
    <w:pPr>
      <w:pStyle w:val="lfej"/>
      <w:jc w:val="center"/>
      <w:rPr>
        <w:rFonts w:ascii="Clarendon Condensed" w:hAnsi="Clarendon Condensed"/>
      </w:rPr>
    </w:pPr>
  </w:p>
  <w:p w:rsidR="0087496A" w:rsidRDefault="0087496A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7415B"/>
    <w:multiLevelType w:val="hybridMultilevel"/>
    <w:tmpl w:val="F850C55C"/>
    <w:lvl w:ilvl="0" w:tplc="6F2C8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3EBF"/>
    <w:multiLevelType w:val="hybridMultilevel"/>
    <w:tmpl w:val="E6AAC844"/>
    <w:lvl w:ilvl="0" w:tplc="6F2C8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DB08D9"/>
    <w:multiLevelType w:val="hybridMultilevel"/>
    <w:tmpl w:val="CB645852"/>
    <w:lvl w:ilvl="0" w:tplc="CC6499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  <w:bCs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7AD5326"/>
    <w:multiLevelType w:val="hybridMultilevel"/>
    <w:tmpl w:val="5958DF3A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7F6"/>
    <w:rsid w:val="0003417F"/>
    <w:rsid w:val="000423D6"/>
    <w:rsid w:val="00063B3F"/>
    <w:rsid w:val="00075591"/>
    <w:rsid w:val="00080183"/>
    <w:rsid w:val="000B13D8"/>
    <w:rsid w:val="000E2C5B"/>
    <w:rsid w:val="000F2CC9"/>
    <w:rsid w:val="00101B16"/>
    <w:rsid w:val="0012057F"/>
    <w:rsid w:val="00190CE1"/>
    <w:rsid w:val="001B1053"/>
    <w:rsid w:val="001C24E0"/>
    <w:rsid w:val="001D2AC7"/>
    <w:rsid w:val="001E05B6"/>
    <w:rsid w:val="001E442F"/>
    <w:rsid w:val="001F0D40"/>
    <w:rsid w:val="001F0F1C"/>
    <w:rsid w:val="0022017E"/>
    <w:rsid w:val="00221634"/>
    <w:rsid w:val="00230A6F"/>
    <w:rsid w:val="00275BF2"/>
    <w:rsid w:val="002975FC"/>
    <w:rsid w:val="002A531F"/>
    <w:rsid w:val="002E0A8A"/>
    <w:rsid w:val="002E2ADE"/>
    <w:rsid w:val="002F5B0E"/>
    <w:rsid w:val="003425B7"/>
    <w:rsid w:val="003B46F7"/>
    <w:rsid w:val="003C2886"/>
    <w:rsid w:val="00431BB3"/>
    <w:rsid w:val="00464E1B"/>
    <w:rsid w:val="004E5DD2"/>
    <w:rsid w:val="004F2071"/>
    <w:rsid w:val="004F2EA4"/>
    <w:rsid w:val="00520010"/>
    <w:rsid w:val="00525A56"/>
    <w:rsid w:val="00563552"/>
    <w:rsid w:val="00563632"/>
    <w:rsid w:val="00585762"/>
    <w:rsid w:val="00594008"/>
    <w:rsid w:val="00597A62"/>
    <w:rsid w:val="005D6C30"/>
    <w:rsid w:val="005F7581"/>
    <w:rsid w:val="006728E0"/>
    <w:rsid w:val="006B5BE2"/>
    <w:rsid w:val="007428D9"/>
    <w:rsid w:val="00796B93"/>
    <w:rsid w:val="007B0C42"/>
    <w:rsid w:val="007E540A"/>
    <w:rsid w:val="007E6C04"/>
    <w:rsid w:val="00810632"/>
    <w:rsid w:val="0082742C"/>
    <w:rsid w:val="00846191"/>
    <w:rsid w:val="0087496A"/>
    <w:rsid w:val="008E2B70"/>
    <w:rsid w:val="008F6763"/>
    <w:rsid w:val="009429E8"/>
    <w:rsid w:val="00956494"/>
    <w:rsid w:val="00960BC4"/>
    <w:rsid w:val="009C7BA0"/>
    <w:rsid w:val="00A11588"/>
    <w:rsid w:val="00A812AF"/>
    <w:rsid w:val="00AA6125"/>
    <w:rsid w:val="00B02F68"/>
    <w:rsid w:val="00B07B46"/>
    <w:rsid w:val="00B11A54"/>
    <w:rsid w:val="00B56959"/>
    <w:rsid w:val="00B72F9E"/>
    <w:rsid w:val="00BA6EDA"/>
    <w:rsid w:val="00BB22C8"/>
    <w:rsid w:val="00BE6548"/>
    <w:rsid w:val="00CA1AB4"/>
    <w:rsid w:val="00D96CAE"/>
    <w:rsid w:val="00DC2A55"/>
    <w:rsid w:val="00DE3B4E"/>
    <w:rsid w:val="00E548E1"/>
    <w:rsid w:val="00E56A74"/>
    <w:rsid w:val="00E62EDB"/>
    <w:rsid w:val="00E76039"/>
    <w:rsid w:val="00EC3052"/>
    <w:rsid w:val="00EE38C9"/>
    <w:rsid w:val="00F00115"/>
    <w:rsid w:val="00F2686A"/>
    <w:rsid w:val="00F77403"/>
    <w:rsid w:val="00F937F6"/>
    <w:rsid w:val="00FA149D"/>
    <w:rsid w:val="00FB3E0B"/>
    <w:rsid w:val="00FC3D54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rsid w:val="00B72F9E"/>
    <w:rPr>
      <w:color w:val="0000FF"/>
      <w:u w:val="single"/>
    </w:rPr>
  </w:style>
  <w:style w:type="paragraph" w:styleId="NormlWeb">
    <w:name w:val="Normal (Web)"/>
    <w:basedOn w:val="Norml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iPriority w:val="99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0F1C"/>
  </w:style>
  <w:style w:type="paragraph" w:styleId="Listaszerbekezds">
    <w:name w:val="List Paragraph"/>
    <w:basedOn w:val="Norml"/>
    <w:uiPriority w:val="99"/>
    <w:qFormat/>
    <w:rsid w:val="005F758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5F758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customStyle="1" w:styleId="cm7">
    <w:name w:val="cm7"/>
    <w:basedOn w:val="Norml"/>
    <w:uiPriority w:val="99"/>
    <w:rsid w:val="005F7581"/>
    <w:pPr>
      <w:autoSpaceDE w:val="0"/>
      <w:autoSpaceDN w:val="0"/>
      <w:spacing w:line="278" w:lineRule="atLeast"/>
    </w:pPr>
    <w:rPr>
      <w:rFonts w:ascii="Calibri" w:eastAsia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8C2AE-B878-4AEC-B661-696295F6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1162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KSZF</Company>
  <LinksUpToDate>false</LinksUpToDate>
  <CharactersWithSpaces>9166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ErdőTv_2012</dc:title>
  <dc:creator>Halmos Gergő</dc:creator>
  <cp:lastModifiedBy>LakatosL</cp:lastModifiedBy>
  <cp:revision>6</cp:revision>
  <cp:lastPrinted>2013-09-11T13:16:00Z</cp:lastPrinted>
  <dcterms:created xsi:type="dcterms:W3CDTF">2012-11-20T14:07:00Z</dcterms:created>
  <dcterms:modified xsi:type="dcterms:W3CDTF">2013-09-11T13:20:00Z</dcterms:modified>
</cp:coreProperties>
</file>